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附表：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color w:val="000000"/>
          <w:kern w:val="0"/>
          <w:sz w:val="40"/>
          <w:szCs w:val="40"/>
          <w:lang w:val="en-US" w:eastAsia="zh-CN" w:bidi="ar"/>
        </w:rPr>
      </w:pPr>
      <w:bookmarkStart w:id="0" w:name="OLE_LINK1"/>
      <w:r>
        <w:rPr>
          <w:rFonts w:hint="eastAsia" w:ascii="方正仿宋_GB2312" w:hAnsi="方正仿宋_GB2312" w:eastAsia="方正仿宋_GB2312" w:cs="方正仿宋_GB2312"/>
          <w:color w:val="000000"/>
          <w:kern w:val="0"/>
          <w:sz w:val="40"/>
          <w:szCs w:val="40"/>
          <w:lang w:val="en-US" w:eastAsia="zh-CN" w:bidi="ar"/>
        </w:rPr>
        <w:t>榆林市榆阳区人民医院 榆林市儿童医院“互联网+护理服务”项目清单</w:t>
      </w:r>
    </w:p>
    <w:bookmarkEnd w:id="0"/>
    <w:tbl>
      <w:tblPr>
        <w:tblStyle w:val="3"/>
        <w:tblW w:w="140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980"/>
        <w:gridCol w:w="6099"/>
        <w:gridCol w:w="2076"/>
        <w:gridCol w:w="25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护理项目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上门服务费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人力成本+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交通费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+不可计费耗材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）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总费用（元）：上门服务费+治疗费+可计耗材费+超5公里往返交通费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基础护理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、健康指导、标本采集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1.雾化吸入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①雾化器的选择；②雾化吸入操作；③吸入效果观察；雾化后的清洁指导。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2.吸氧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①评估环境、吸氧装置安全性和功能状况、患者缺氧状况及鼻腔等；②吸氧方法指导;③进行吸氧操作;④用氧安全告知。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3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3.老年常见风险评估与指导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根据患者的病情、自理能力、居家环境等，进行跌倒、坠床、烫伤、误吸、噎呛/窒息、管路滑脱等风险评估，针对风险因素为患者、照顾者提供健康指导。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3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4.普通标本采集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①常规尿标本、痰标本、粪便标本等的采集方法指导与留取；②标本运送。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3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5.静脉血采集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①评估采血部位及血管情况；②消毒、采集；③采血后注意事项指导；④标本运送。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维护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6.留置尿管护理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估患者，对留置导尿患者做好会阴护理，保持尿道口清洁，保持尿管通畅。定期更换尿管及尿袋。留置导尿期间，妥善固定尿管及尿袋，拔管后根据病情，鼓励患者多饮水，观察患者自主排尿及尿液情况，有排尿困难及时处理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7.鼻饲管置管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按鼻饲管置管流程规范操作，讲解鼻饲注意事项。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8.PICC/PORT维护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①根据 PICC/PORT维护的操作流程，规范操作；②讲解注意事项。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9.各类引流管护理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①管道及引流液的评估；②引流管周围皮肤的护理与敷料更换；③更换引流袋、引流球、引流瓶等；④健康教育。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10.造瘘管护理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①管道的评估；②造瘘管的冲管；③造瘘口周围皮肤护理及管道的固定；④固定贴膜的更换；⑤造瘘管内给予肠内营养；⑥健康教育。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11.压力性损伤护理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评估患者，根据压力性损伤处理流程，规范操作，结束后摆好体位；评估危险因素及压力性损伤预防知识指导。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慢性伤口护理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①清洁创面，清除坏死组织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换药、更换敷料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②伤口防护知识宣教、饮食宣教、活动指导。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13.普通造口护理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①造口部位(胃、肠、膀胱)及周围皮肤的评估；②造口周围皮肤的日常清洁与维护；③造口装置更换操作技术，造口用品的选择；④并发症的预防指导。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14.疑难造口护理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①造口部位(胃、肠、膀胱)及周围皮肤的评估；②对造口及其周围并发症、合并症进行处理；③选择适宜的造口护理用品更换底盘及造口袋；④给予相应指导。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15.失禁性皮炎护理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①给予隔离保护、使用皮肤保护剂及护理用具；②做好大小便的管理；③预防失禁性皮炎并发症指导。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母婴护理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16.婴儿护理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①新生儿黄疸监测；②哺乳和喂养指导；③新生儿抚触；④婴儿皮肤、脐部、臀部护理指导。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17.围产护理</w:t>
            </w: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①伤口护理指导；②子宫复旧、恶露情况评估；③盆底肌功能锻炼等；④乳腺疏通、催乳及母乳喂养等指导；⑤哺乳期营养、科学坐月子等健康指导。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(五)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糖尿病护理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18.末梢血糖监测、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胰岛素注射指导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根据医嘱和患者要求，进行即时血糖监测操作，包括空腹血糖、餐后2小时血糖、随机血糖，操作后观察5分钟。根据胰岛素注射的操作流程，规范操作，结束后观察10分钟。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3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19.糖尿病足护理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指导患者选择合适的鞋子及足部皮肤保养、足部运动、预防足外伤、剪趾甲，正确处理鸡眼、脚癣及局部溃疡。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（六）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20.灸法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①评估施灸部位的皮肤情况，选择正确的穴位和施灸方法；②观察施灸局部皮肤变化，询问施灸感受；③讲解艾灸相关知识及注意事项。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3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21.刮痧法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①评估患者的皮肤情况、凝血机制、是否妊娠或经期；②选定经穴，以正确的手法进行刮痧；③观察皮肤出痧情况，询问患者感受，调节手法力度；④讲解刮痧法相关知识。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3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22.拔罐法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①评估患者的皮肤情况、凝血机制、是否妊娠或经期；②保证环境安全，远离易燃易爆物品；③选定穴位，将罐快速吸附于相应的部位上；④询问患者感受，观察皮肤情况。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3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23.经穴推拿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评估患者主要症状、按摩部位皮肤情况、对疼痛耐受程度；②根据患者症状正确定位，运用点、揉、按等手法按摩；③操作中询问患者对手法治疗的感受，及时调整手法及力度；④讲解经穴推拿相关知识及注意事项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24.耳穴贴压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评估患者的皮肤情况，是否妊娠、有无胶布、酒精或药物过敏史，对疼痛的耐受程度；②选定穴位，将药贴贴敷于选好的穴位上；③按压力度适宜，询问患者感受，教会患者正确的按压方法；④观察局部皮肤有无红肿、过敏或贴敷不牢；⑤讲解耳穴贴压相关知识及注意事项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160起</w:t>
            </w:r>
          </w:p>
        </w:tc>
      </w:tr>
    </w:tbl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4798E"/>
    <w:rsid w:val="227F6DE4"/>
    <w:rsid w:val="551B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2026-06-10T03:36:00Z</dcterms:created>
  <dc:creator>lq</dc:creator>
  <cp:lastModifiedBy>追风</cp:lastModifiedBy>
  <dcterms:modified xsi:type="dcterms:W3CDTF">2026-07-31T07:04:35Z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DA67637ECCC646229B4DE3673124B69D</vt:lpwstr>
  </property>
</Properties>
</file>